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495300" cy="97155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95360" cy="97164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t" o:allowincell="f" style="position:absolute;margin-left:0pt;margin-top:-76.55pt;width:38.95pt;height:76.45pt;mso-wrap-style:none;v-text-anchor:middle;mso-position-vertical:top" type="_x0000_t75">
                <v:imagedata r:id="rId3" o:detectmouseclick="t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РЕПУБЛИКА СРБИЈА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ЈАВНИ ИЗВРШИТЕЉ ГОРАН МИЛОСАВИЋ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Србобран, Цара Лазара бр.9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Пословни број. ИИ 1/24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>Идент. број предмета: 92-01-00001-24-0239</w:t>
      </w:r>
    </w:p>
    <w:p>
      <w:pPr>
        <w:pStyle w:val="PStyle"/>
        <w:bidi w:val="0"/>
        <w:spacing w:before="0" w:after="0"/>
        <w:jc w:val="both"/>
        <w:rPr/>
      </w:pPr>
      <w:r>
        <w:rPr>
          <w:b/>
        </w:rPr>
        <w:t xml:space="preserve">Дана </w:t>
      </w:r>
      <w:r>
        <w:rPr>
          <w:b/>
          <w:lang w:val="sr-RS"/>
        </w:rPr>
        <w:t>06.05.2025.</w:t>
      </w:r>
      <w:r>
        <w:rPr>
          <w:b/>
        </w:rPr>
        <w:t xml:space="preserve"> године</w:t>
      </w:r>
    </w:p>
    <w:p>
      <w:pPr>
        <w:pStyle w:val="Normal"/>
        <w:suppressAutoHyphens w:val="true"/>
        <w:bidi w:val="0"/>
        <w:jc w:val="left"/>
        <w:rPr/>
      </w:pPr>
      <w:r>
        <w:rPr/>
      </w:r>
    </w:p>
    <w:p>
      <w:pPr>
        <w:pStyle w:val="PStyle2"/>
        <w:bidi w:val="0"/>
        <w:spacing w:before="100" w:after="100"/>
        <w:ind w:firstLine="500" w:left="0" w:right="0"/>
        <w:jc w:val="both"/>
        <w:rPr/>
      </w:pPr>
      <w:r>
        <w:rPr/>
        <w:t xml:space="preserve">Јавни извршитељ Горан Милосавић, поступајући у извршном поступку извршног повериоцa </w:t>
      </w:r>
      <w:r>
        <w:rPr>
          <w:b/>
        </w:rPr>
        <w:t>OTP banka Srbija a.d. Novi Sad, Нови Сад, ул. Трг Слободе бр. 5, МБ 08603537, ПИБ 100584604,</w:t>
      </w:r>
      <w:r>
        <w:rPr/>
        <w:t xml:space="preserve"> против извршног дужника, </w:t>
      </w:r>
      <w:r>
        <w:rPr>
          <w:b/>
        </w:rPr>
        <w:t>Срђан Рацић, Србобран, ул. Војвођанских бригада бр. 52, ЈМБГ 2809975810039</w:t>
      </w:r>
      <w:r>
        <w:rPr/>
        <w:t>, доноси</w:t>
      </w:r>
    </w:p>
    <w:p>
      <w:pPr>
        <w:pStyle w:val="Heading1"/>
        <w:bidi w:val="0"/>
        <w:rPr/>
      </w:pPr>
      <w:bookmarkStart w:id="0" w:name="_Toc1_Copy_1"/>
      <w:r>
        <w:rPr/>
        <w:t>ЗАКЉУЧАК</w:t>
      </w:r>
      <w:bookmarkEnd w:id="0"/>
    </w:p>
    <w:p>
      <w:pPr>
        <w:pStyle w:val="Normal"/>
        <w:bidi w:val="0"/>
        <w:spacing w:lineRule="auto" w:line="240"/>
        <w:ind w:firstLine="708" w:left="0" w:right="0"/>
        <w:jc w:val="both"/>
        <w:rPr/>
      </w:pPr>
      <w:r>
        <w:rPr>
          <w:rFonts w:eastAsia="Times New Roman"/>
          <w:b/>
          <w:color w:val="00000A"/>
          <w:kern w:val="0"/>
          <w:sz w:val="24"/>
          <w:lang w:val="sr-Latn-RS" w:eastAsia="ar-SA"/>
        </w:rPr>
        <w:t xml:space="preserve">I </w:t>
      </w:r>
      <w:r>
        <w:rPr>
          <w:rFonts w:eastAsia="Times New Roman"/>
          <w:b/>
          <w:color w:val="00000A"/>
          <w:kern w:val="0"/>
          <w:sz w:val="24"/>
          <w:lang w:val="sr-RS" w:eastAsia="ar-SA"/>
        </w:rPr>
        <w:t>ОДРЕЂУЈЕ СЕ ПРОДАЈА НЕПОСРЕДНОМ ПОГОДБОМ по споразуму извршног повериоца и извршног дужника,</w:t>
      </w:r>
      <w:r>
        <w:rPr>
          <w:rFonts w:eastAsia="Times New Roman"/>
          <w:color w:val="00000A"/>
          <w:kern w:val="0"/>
          <w:sz w:val="24"/>
          <w:lang w:val="sr-RS" w:eastAsia="ar-SA"/>
        </w:rPr>
        <w:t xml:space="preserve"> и то непокретности уписане у ЛН 5035 ко Црвенка:</w:t>
      </w:r>
    </w:p>
    <w:p>
      <w:pPr>
        <w:pStyle w:val="Normal"/>
        <w:bidi w:val="0"/>
        <w:spacing w:lineRule="auto" w:line="240"/>
        <w:ind w:firstLine="708" w:left="0" w:right="0"/>
        <w:jc w:val="both"/>
        <w:rPr>
          <w:rFonts w:ascii="Times New Roman" w:hAnsi="Times New Roman" w:eastAsia="Times New Roman"/>
          <w:color w:val="00000A"/>
          <w:kern w:val="0"/>
          <w:sz w:val="22"/>
          <w:lang w:val="sr-RS" w:eastAsia="ar-SA"/>
        </w:rPr>
      </w:pPr>
      <w:r>
        <w:rPr>
          <w:rFonts w:eastAsia="Times New Roman"/>
          <w:color w:val="00000A"/>
          <w:kern w:val="0"/>
          <w:sz w:val="22"/>
          <w:lang w:val="sr-RS" w:eastAsia="ar-SA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hanging="360" w:left="720" w:right="0"/>
        <w:jc w:val="both"/>
        <w:rPr>
          <w:lang w:val="sr-RS"/>
        </w:rPr>
      </w:pPr>
      <w:r>
        <w:rPr>
          <w:rFonts w:eastAsia="Times New Roman"/>
          <w:b/>
          <w:bCs/>
          <w:strike w:val="false"/>
          <w:dstrike w:val="false"/>
          <w:color w:val="000000"/>
          <w:kern w:val="0"/>
          <w:sz w:val="22"/>
          <w:lang w:val="sr-RS" w:eastAsia="hi-IN"/>
        </w:rPr>
        <w:t>Породична стамбена зграда, бр зграде 1, спратности пр, пов. 122М2, ул Војвођанских бригаде бр. 52, на кп 5763/1 КО Србобран</w:t>
      </w:r>
    </w:p>
    <w:p>
      <w:pPr>
        <w:pStyle w:val="PStyle2"/>
        <w:bidi w:val="0"/>
        <w:spacing w:lineRule="auto" w:line="240" w:before="0" w:after="0"/>
        <w:ind w:hanging="0" w:left="720" w:right="0"/>
        <w:contextualSpacing/>
        <w:rPr>
          <w:rFonts w:ascii="Times New Roman" w:hAnsi="Times New Roman" w:eastAsia="Times New Roman" w:cs="Times New Roman"/>
          <w:b w:val="false"/>
          <w:color w:val="00000A"/>
          <w:kern w:val="0"/>
          <w:sz w:val="22"/>
          <w:lang w:val="sr-Latn-CS" w:eastAsia="sr-Latn-CS"/>
        </w:rPr>
      </w:pPr>
      <w:r>
        <w:rPr>
          <w:rFonts w:eastAsia="Times New Roman" w:cs="Times New Roman"/>
          <w:b w:val="false"/>
          <w:color w:val="00000A"/>
          <w:kern w:val="0"/>
          <w:sz w:val="22"/>
          <w:lang w:val="sr-Latn-CS" w:eastAsia="sr-Latn-CS"/>
        </w:rPr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A"/>
          <w:kern w:val="0"/>
          <w:sz w:val="22"/>
          <w:lang w:val="sr-RS" w:eastAsia="ar-SA"/>
        </w:rPr>
        <w:tab/>
        <w:t xml:space="preserve"> Продајна цена за наведену непокретност по споразуму износи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2"/>
          <w:lang w:val="sr-RS" w:eastAsia="ar-SA"/>
        </w:rPr>
        <w:t>4.115.706,53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2"/>
          <w:lang w:val="sr-RS"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kern w:val="0"/>
          <w:sz w:val="22"/>
          <w:lang w:val="sr-RS" w:eastAsia="ar-SA"/>
        </w:rPr>
        <w:t>динара</w:t>
      </w:r>
      <w:r>
        <w:rPr>
          <w:rFonts w:eastAsia="Times New Roman" w:cs="Times New Roman" w:ascii="Times New Roman" w:hAnsi="Times New Roman"/>
          <w:b w:val="false"/>
          <w:color w:val="00000A"/>
          <w:kern w:val="0"/>
          <w:sz w:val="22"/>
          <w:lang w:val="sr-RS" w:eastAsia="ar-SA"/>
        </w:rPr>
        <w:t xml:space="preserve"> у динарској противвредности по средњем курусу НБС на дан исплате, док је као купац одређена  </w:t>
      </w:r>
      <w:r>
        <w:rPr>
          <w:rFonts w:eastAsia="Times New Roman" w:cs="Times New Roman" w:ascii="Times New Roman" w:hAnsi="Times New Roman"/>
          <w:b w:val="false"/>
          <w:color w:val="00000A"/>
          <w:kern w:val="0"/>
          <w:sz w:val="22"/>
          <w:lang w:val="sr-RS" w:eastAsia="ar-SA"/>
        </w:rPr>
        <w:t>Синиша Растовић из Новог Сада ул. Варадарска бр. 1ц</w:t>
      </w:r>
      <w:r>
        <w:rPr>
          <w:rFonts w:eastAsia="Times New Roman" w:cs="Times New Roman" w:ascii="Times New Roman" w:hAnsi="Times New Roman"/>
          <w:b/>
          <w:color w:val="00000A"/>
          <w:kern w:val="0"/>
          <w:sz w:val="22"/>
          <w:lang w:val="sr-RS" w:eastAsia="ar-SA"/>
        </w:rPr>
        <w:t>.</w:t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eastAsia="Times New Roman" w:cs="Times New Roman"/>
          <w:b w:val="false"/>
          <w:color w:val="000000"/>
          <w:kern w:val="0"/>
          <w:sz w:val="22"/>
          <w:lang w:val="sr-RS" w:eastAsia="ar-SA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2"/>
          <w:lang w:val="sr-RS" w:eastAsia="ar-SA"/>
        </w:rPr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2"/>
          <w:lang w:val="sr-RS" w:eastAsia="ar-SA"/>
        </w:rPr>
        <w:tab/>
        <w:t xml:space="preserve">Рок за закључење уговора је 20 дана од дана објављивања овог закључка на електронског огласној табли коморе јавних извршитеља односно најкасније  до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lang w:val="sr-Latn-RS" w:eastAsia="ar-SA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lang w:val="sr-Latn-RS" w:eastAsia="ar-SA"/>
        </w:rPr>
        <w:t>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RS" w:eastAsia="ar-SA"/>
        </w:rPr>
        <w:t>.0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RS" w:eastAsia="ar-SA"/>
        </w:rPr>
        <w:t>5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RS" w:eastAsia="ar-SA"/>
        </w:rPr>
        <w:t>.202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Latn-RS" w:eastAsia="ar-SA"/>
        </w:rPr>
        <w:t>5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lang w:val="sr-RS" w:eastAsia="ar-SA"/>
        </w:rPr>
        <w:t>. године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2"/>
          <w:lang w:val="sr-RS" w:eastAsia="ar-SA"/>
        </w:rPr>
        <w:t>. Ако након наведеног рока не буде закључен уговор о продаји непосредном погодбом јавни извршитељ ће поступити у складу са чланом 188. ЗИО.</w:t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rFonts w:ascii="Times New Roman" w:hAnsi="Times New Roman" w:eastAsia="Times New Roman" w:cs="Times New Roman"/>
          <w:b w:val="false"/>
          <w:color w:val="000000"/>
          <w:kern w:val="0"/>
          <w:sz w:val="22"/>
          <w:lang w:val="sr-RS" w:eastAsia="ar-SA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2"/>
          <w:lang w:val="sr-RS" w:eastAsia="ar-SA"/>
        </w:rPr>
      </w:r>
    </w:p>
    <w:p>
      <w:pPr>
        <w:pStyle w:val="ListParagraph"/>
        <w:spacing w:lineRule="auto" w:line="240" w:before="0" w:after="0"/>
        <w:ind w:hanging="0" w:left="0" w:right="0"/>
        <w:contextualSpacing/>
        <w:jc w:val="both"/>
        <w:rPr>
          <w:lang w:val="sr-RS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2"/>
          <w:lang w:val="sr-RS" w:eastAsia="ar-SA"/>
        </w:rPr>
        <w:tab/>
        <w:t xml:space="preserve"> Рок за плаћање продајне цене је 15 дана од дана доношења закључка о додељивању.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eastAsia="Times New Roman"/>
          <w:b/>
          <w:color w:val="00000A"/>
          <w:kern w:val="0"/>
          <w:sz w:val="22"/>
          <w:lang w:val="sr-RS" w:eastAsia="sr-Latn-RS"/>
        </w:rPr>
      </w:pPr>
      <w:r>
        <w:rPr>
          <w:rFonts w:eastAsia="Times New Roman"/>
          <w:b/>
          <w:color w:val="00000A"/>
          <w:kern w:val="0"/>
          <w:sz w:val="22"/>
          <w:lang w:val="sr-RS" w:eastAsia="sr-Latn-RS"/>
        </w:rPr>
      </w:r>
    </w:p>
    <w:p>
      <w:pPr>
        <w:pStyle w:val="Normal"/>
        <w:bidi w:val="0"/>
        <w:jc w:val="left"/>
        <w:rPr/>
      </w:pPr>
      <w:r>
        <w:rPr>
          <w:rFonts w:eastAsia="Times New Roman"/>
          <w:b w:val="false"/>
          <w:color w:val="00000A"/>
          <w:kern w:val="0"/>
          <w:sz w:val="22"/>
          <w:lang w:val="sr-RS" w:eastAsia="sr-Latn-RS"/>
        </w:rPr>
        <w:tab/>
        <w:t>Овај закључак ће бити објављен на огласној табли Коморе јавних извршитеља.</w:t>
      </w:r>
    </w:p>
    <w:p>
      <w:pPr>
        <w:pStyle w:val="Normal"/>
        <w:suppressAutoHyphens w:val="true"/>
        <w:bidi w:val="0"/>
        <w:jc w:val="left"/>
        <w:rPr/>
      </w:pPr>
      <w:r>
        <w:rPr/>
      </w:r>
    </w:p>
    <w:tbl>
      <w:tblPr>
        <w:tblW w:w="110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9"/>
        <w:gridCol w:w="2001"/>
        <w:gridCol w:w="4000"/>
      </w:tblGrid>
      <w:tr>
        <w:trPr>
          <w:trHeight w:val="14" w:hRule="atLeast"/>
        </w:trPr>
        <w:tc>
          <w:tcPr>
            <w:tcW w:w="4999" w:type="dxa"/>
            <w:tcBorders/>
          </w:tcPr>
          <w:p>
            <w:pPr>
              <w:pStyle w:val="PStyle"/>
              <w:bidi w:val="0"/>
              <w:spacing w:before="0" w:after="0"/>
              <w:jc w:val="both"/>
              <w:rPr/>
            </w:pPr>
            <w:r>
              <w:rPr>
                <w:b/>
              </w:rPr>
              <w:t>ПОУКА О ПРАВНОМ ЛЕКУ:</w:t>
            </w:r>
          </w:p>
          <w:p>
            <w:pPr>
              <w:pStyle w:val="PStyle"/>
              <w:bidi w:val="0"/>
              <w:spacing w:before="0" w:after="0"/>
              <w:jc w:val="both"/>
              <w:rPr/>
            </w:pPr>
            <w:r>
              <w:rPr/>
              <w:t>Против овог закључка није дозвољен правни лек.</w:t>
            </w:r>
          </w:p>
        </w:tc>
        <w:tc>
          <w:tcPr>
            <w:tcW w:w="2001" w:type="dxa"/>
            <w:tcBorders/>
          </w:tcPr>
          <w:p>
            <w:pPr>
              <w:pStyle w:val="Normal"/>
              <w:suppressAutoHyphens w:val="true"/>
              <w:bidi w:val="0"/>
              <w:jc w:val="left"/>
              <w:rPr/>
            </w:pPr>
            <w:r>
              <w:rPr/>
            </w:r>
          </w:p>
        </w:tc>
        <w:tc>
          <w:tcPr>
            <w:tcW w:w="4000" w:type="dxa"/>
            <w:tcBorders/>
            <w:vAlign w:val="bottom"/>
          </w:tcPr>
          <w:p>
            <w:pPr>
              <w:pStyle w:val="PStyle3"/>
              <w:bidi w:val="0"/>
              <w:spacing w:before="0" w:after="0"/>
              <w:jc w:val="center"/>
              <w:rPr/>
            </w:pPr>
            <w:r>
              <w:rPr>
                <w:b/>
              </w:rPr>
              <w:t>ЈАВНИ ИЗВРШИТЕЉ</w:t>
            </w:r>
          </w:p>
          <w:p>
            <w:pPr>
              <w:pStyle w:val="PStyle3"/>
              <w:bidi w:val="0"/>
              <w:spacing w:before="0" w:after="0"/>
              <w:jc w:val="center"/>
              <w:rPr/>
            </w:pPr>
            <w:r>
              <w:rPr>
                <w:sz w:val="48"/>
                <w:szCs w:val="48"/>
              </w:rPr>
              <w:t>___________</w:t>
            </w:r>
          </w:p>
          <w:p>
            <w:pPr>
              <w:pStyle w:val="PStyle3"/>
              <w:bidi w:val="0"/>
              <w:spacing w:before="0" w:after="0"/>
              <w:jc w:val="center"/>
              <w:rPr/>
            </w:pPr>
            <w:r>
              <w:rPr/>
              <w:t>Горан Милосавић</w:t>
            </w:r>
          </w:p>
        </w:tc>
      </w:tr>
    </w:tbl>
    <w:p>
      <w:pPr>
        <w:pStyle w:val="PStyle"/>
        <w:bidi w:val="0"/>
        <w:spacing w:before="0" w:after="0"/>
        <w:jc w:val="both"/>
        <w:rPr/>
      </w:pPr>
      <w:r>
        <w:rPr/>
      </w:r>
    </w:p>
    <w:sectPr>
      <w:type w:val="nextPage"/>
      <w:pgSz w:w="11906" w:h="16838"/>
      <w:pgMar w:left="1000" w:right="1000" w:gutter="0" w:header="0" w:top="800" w:footer="0" w:bottom="10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sz w:val="22"/>
        <w:b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"/>
    <w:qFormat/>
    <w:pPr>
      <w:spacing w:before="450" w:after="250"/>
      <w:jc w:val="center"/>
    </w:pPr>
    <w:rPr>
      <w:b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PStyle" w:customStyle="1">
    <w:name w:val="pStyle"/>
    <w:basedOn w:val="Normal"/>
    <w:qFormat/>
    <w:pPr>
      <w:spacing w:before="0" w:after="0"/>
      <w:jc w:val="both"/>
    </w:pPr>
    <w:rPr/>
  </w:style>
  <w:style w:type="paragraph" w:styleId="PStyle2" w:customStyle="1">
    <w:name w:val="pStyle2"/>
    <w:basedOn w:val="Normal"/>
    <w:qFormat/>
    <w:pPr>
      <w:spacing w:before="100" w:after="100"/>
      <w:ind w:firstLine="500" w:left="0" w:right="0"/>
      <w:jc w:val="both"/>
    </w:pPr>
    <w:rPr/>
  </w:style>
  <w:style w:type="paragraph" w:styleId="PStyle22" w:customStyle="1">
    <w:name w:val="pStyle22"/>
    <w:basedOn w:val="Normal"/>
    <w:qFormat/>
    <w:pPr>
      <w:spacing w:before="0" w:after="0"/>
      <w:ind w:firstLine="500" w:left="0" w:right="0"/>
      <w:jc w:val="both"/>
    </w:pPr>
    <w:rPr/>
  </w:style>
  <w:style w:type="paragraph" w:styleId="PStyle3" w:customStyle="1">
    <w:name w:val="pStyle3"/>
    <w:basedOn w:val="Normal"/>
    <w:qFormat/>
    <w:pPr>
      <w:spacing w:before="0" w:after="0"/>
      <w:jc w:val="center"/>
    </w:pPr>
    <w:rPr/>
  </w:style>
  <w:style w:type="paragraph" w:styleId="Nabrajanje" w:customStyle="1">
    <w:name w:val="nabrajanje"/>
    <w:basedOn w:val="Normal"/>
    <w:qFormat/>
    <w:pPr>
      <w:spacing w:before="0" w:after="0"/>
      <w:ind w:left="800" w:right="0"/>
      <w:jc w:val="both"/>
    </w:pPr>
    <w:rPr/>
  </w:style>
  <w:style w:type="paragraph" w:styleId="Nabrajanje2" w:customStyle="1">
    <w:name w:val="nabrajanje2"/>
    <w:basedOn w:val="Normal"/>
    <w:qFormat/>
    <w:pPr>
      <w:spacing w:before="0" w:after="0"/>
      <w:ind w:left="1000" w:right="0"/>
      <w:jc w:val="both"/>
    </w:pPr>
    <w:rPr/>
  </w:style>
  <w:style w:type="paragraph" w:styleId="Zaglavlje" w:customStyle="1">
    <w:name w:val="zaglavlje"/>
    <w:basedOn w:val="Normal"/>
    <w:qFormat/>
    <w:pPr>
      <w:spacing w:before="0" w:after="0"/>
      <w:ind w:left="0" w:right="4000"/>
      <w:jc w:val="both"/>
    </w:pPr>
    <w:rPr/>
  </w:style>
  <w:style w:type="paragraph" w:styleId="ListParagraph">
    <w:name w:val="List Paragraph"/>
    <w:basedOn w:val="Normal"/>
    <w:qFormat/>
    <w:pPr>
      <w:widowControl/>
      <w:bidi w:val="0"/>
      <w:spacing w:lineRule="auto" w:line="480" w:before="0" w:after="240"/>
      <w:ind w:firstLine="360" w:left="720"/>
      <w:contextualSpacing/>
      <w:jc w:val="left"/>
    </w:pPr>
    <w:rPr>
      <w:rFonts w:ascii="Calibri" w:hAnsi="Calibri" w:eastAsia="Times New Roman"/>
      <w:color w:val="000000"/>
      <w:kern w:val="0"/>
      <w:sz w:val="22"/>
      <w:lang w:val="sr-Latn-CS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LibreOffice/7.6.1.2$Windows_X86_64 LibreOffice_project/f5defcebd022c5bc36bbb79be232cb6926d8f674</Application>
  <AppVersion>15.0000</AppVersion>
  <Pages>1</Pages>
  <Words>227</Words>
  <Characters>1300</Characters>
  <CharactersWithSpaces>1515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2025-05-06T09:26:57Z</dcterms:created>
  <dc:creator/>
  <dc:description/>
  <dc:language>en-US</dc:language>
  <cp:lastModifiedBy/>
  <cp:lastPrinted>2025-05-06T11:34:37Z</cp:lastPrinted>
  <dcterms:modified xsi:type="dcterms:W3CDTF">2025-05-06T12:03:08Z</dcterms:modified>
  <cp:revision>1</cp:revision>
  <dc:subject/>
  <dc:title/>
</cp:coreProperties>
</file>